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214" w:rsidRPr="00EB0D08" w:rsidRDefault="0092523D">
      <w:pPr>
        <w:spacing w:line="360" w:lineRule="auto"/>
        <w:jc w:val="center"/>
        <w:rPr>
          <w:sz w:val="24"/>
        </w:rPr>
      </w:pPr>
      <w:r w:rsidRPr="00EB0D08">
        <w:rPr>
          <w:rFonts w:hint="eastAsia"/>
          <w:sz w:val="24"/>
        </w:rPr>
        <w:t>北京林业大学博物馆植物标本查阅细则</w:t>
      </w:r>
    </w:p>
    <w:p w:rsidR="00710214" w:rsidRDefault="0092523D">
      <w:pPr>
        <w:numPr>
          <w:ilvl w:val="0"/>
          <w:numId w:val="1"/>
        </w:numPr>
        <w:spacing w:line="360" w:lineRule="auto"/>
        <w:jc w:val="left"/>
        <w:rPr>
          <w:rFonts w:ascii="Times New Roman" w:eastAsia="宋体" w:hAnsi="Times New Roman" w:cs="Times New Roman"/>
        </w:rPr>
      </w:pPr>
      <w:r>
        <w:rPr>
          <w:rFonts w:ascii="Times New Roman" w:eastAsia="宋体" w:hAnsi="Times New Roman" w:cs="Times New Roman" w:hint="eastAsia"/>
        </w:rPr>
        <w:t>植物标本查阅基本规则</w:t>
      </w:r>
      <w:bookmarkStart w:id="0" w:name="_GoBack"/>
      <w:bookmarkEnd w:id="0"/>
    </w:p>
    <w:p w:rsidR="00710214" w:rsidRDefault="0092523D">
      <w:pPr>
        <w:numPr>
          <w:ilvl w:val="0"/>
          <w:numId w:val="2"/>
        </w:numPr>
        <w:spacing w:line="360" w:lineRule="auto"/>
        <w:jc w:val="left"/>
        <w:rPr>
          <w:rFonts w:ascii="Times New Roman" w:eastAsia="宋体" w:hAnsi="Times New Roman" w:cs="Times New Roman"/>
        </w:rPr>
      </w:pPr>
      <w:r>
        <w:rPr>
          <w:rFonts w:ascii="Times New Roman" w:eastAsia="宋体" w:hAnsi="Times New Roman" w:cs="Times New Roman" w:hint="eastAsia"/>
        </w:rPr>
        <w:t>来访研究人员必须持单位介绍信或有关证件，在标本馆开放时间内，提前与标本馆负责人预约，办理登记手续后，方可入馆查阅标本。</w:t>
      </w:r>
    </w:p>
    <w:p w:rsidR="00710214" w:rsidRDefault="0092523D">
      <w:pPr>
        <w:spacing w:line="360" w:lineRule="auto"/>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）长期从事专科专属研究的植物分类学家在办理登记手续并注明需要研究的植物类群后，可以进入标本库取阅标本，或由管理人员协助提取标本。标本查阅完毕后，由管理人员打印、粘贴好标签并放入相应位置。</w:t>
      </w:r>
    </w:p>
    <w:p w:rsidR="00710214" w:rsidRDefault="0092523D">
      <w:pPr>
        <w:spacing w:line="360" w:lineRule="auto"/>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）非植物分类学家查阅标本，在办理登记手续和注明拟查阅类群后，必须由标本管理员帮助</w:t>
      </w:r>
      <w:r>
        <w:rPr>
          <w:rFonts w:ascii="Times New Roman" w:eastAsia="宋体" w:hAnsi="Times New Roman" w:cs="Times New Roman" w:hint="eastAsia"/>
        </w:rPr>
        <w:t>提取标本，并在其协助下查阅，查阅完毕后由管理人员整理归位。严禁擅自进入标本库房自行提取标本。</w:t>
      </w:r>
    </w:p>
    <w:p w:rsidR="00710214" w:rsidRDefault="0092523D">
      <w:pPr>
        <w:spacing w:line="360" w:lineRule="auto"/>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新入学或未经专业训练的研究生必须持导师的信函或在导师带领下，与管理人员联系，学习标本查阅的有关注意事项后，方可办理登记手续，进入标本馆查阅标本，但不可进入标本库房提取标本，标本由管理人员提取并视情况在管理员的监督下查阅，查阅完后由管理员归位。</w:t>
      </w:r>
    </w:p>
    <w:p w:rsidR="00710214" w:rsidRDefault="0092523D">
      <w:pPr>
        <w:spacing w:line="360" w:lineRule="auto"/>
        <w:jc w:val="left"/>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4</w:t>
      </w:r>
      <w:r>
        <w:rPr>
          <w:rFonts w:ascii="Times New Roman" w:eastAsia="宋体" w:hAnsi="Times New Roman" w:cs="Times New Roman" w:hint="eastAsia"/>
        </w:rPr>
        <w:t>）严格禁止各研究组临时聘用的非植物分类学研究人员进入标本馆查阅标本，更不得进入标本库提取标本。</w:t>
      </w:r>
    </w:p>
    <w:p w:rsidR="00710214" w:rsidRDefault="0092523D">
      <w:pPr>
        <w:numPr>
          <w:ilvl w:val="0"/>
          <w:numId w:val="2"/>
        </w:numPr>
        <w:spacing w:line="360" w:lineRule="auto"/>
        <w:jc w:val="left"/>
        <w:rPr>
          <w:rFonts w:ascii="Times New Roman" w:eastAsia="宋体" w:hAnsi="Times New Roman" w:cs="Times New Roman"/>
        </w:rPr>
      </w:pPr>
      <w:r>
        <w:rPr>
          <w:rFonts w:ascii="Times New Roman" w:eastAsia="宋体" w:hAnsi="Times New Roman" w:cs="Times New Roman" w:hint="eastAsia"/>
        </w:rPr>
        <w:t>原则上，馆藏标本不得带出标本馆，确因特殊需要如绘图、展示等，须经标本</w:t>
      </w:r>
      <w:r>
        <w:rPr>
          <w:rFonts w:ascii="Times New Roman" w:eastAsia="宋体" w:hAnsi="Times New Roman" w:cs="Times New Roman" w:hint="eastAsia"/>
        </w:rPr>
        <w:t>馆负责人同意并办理登记手续后方可借出，使用期间必须避免对标本造成任何损坏，使用完毕后应及时归还。</w:t>
      </w:r>
    </w:p>
    <w:p w:rsidR="00710214" w:rsidRDefault="0092523D">
      <w:pPr>
        <w:numPr>
          <w:ilvl w:val="0"/>
          <w:numId w:val="2"/>
        </w:numPr>
        <w:spacing w:line="360" w:lineRule="auto"/>
        <w:jc w:val="left"/>
        <w:rPr>
          <w:rFonts w:ascii="Times New Roman" w:eastAsia="宋体" w:hAnsi="Times New Roman" w:cs="Times New Roman"/>
        </w:rPr>
      </w:pPr>
      <w:r>
        <w:rPr>
          <w:rFonts w:ascii="Times New Roman" w:eastAsia="宋体" w:hAnsi="Times New Roman" w:cs="Times New Roman" w:hint="eastAsia"/>
        </w:rPr>
        <w:t>外宾来访、参观或查阅标本，必须由有关接待人员引见介绍并办理有关登记手续后方可入馆。</w:t>
      </w:r>
    </w:p>
    <w:p w:rsidR="00710214" w:rsidRDefault="0092523D">
      <w:pPr>
        <w:numPr>
          <w:ilvl w:val="0"/>
          <w:numId w:val="2"/>
        </w:numPr>
        <w:spacing w:line="360" w:lineRule="auto"/>
        <w:jc w:val="left"/>
        <w:rPr>
          <w:rFonts w:ascii="Times New Roman" w:eastAsia="宋体" w:hAnsi="Times New Roman" w:cs="Times New Roman"/>
        </w:rPr>
      </w:pPr>
      <w:r>
        <w:rPr>
          <w:rFonts w:ascii="Times New Roman" w:eastAsia="宋体" w:hAnsi="Times New Roman" w:cs="Times New Roman" w:hint="eastAsia"/>
        </w:rPr>
        <w:t>凡是查阅本馆标本或在本馆标本上取样用于研究者，在研究报告或者学术论文里引证本馆所藏标本是，请注明“</w:t>
      </w:r>
      <w:r>
        <w:rPr>
          <w:rFonts w:ascii="Times New Roman" w:eastAsia="宋体" w:hAnsi="Times New Roman" w:cs="Times New Roman" w:hint="eastAsia"/>
        </w:rPr>
        <w:t>BJFC</w:t>
      </w:r>
      <w:r>
        <w:rPr>
          <w:rFonts w:ascii="Times New Roman" w:eastAsia="宋体" w:hAnsi="Times New Roman" w:cs="Times New Roman" w:hint="eastAsia"/>
        </w:rPr>
        <w:t>”代号，并应将相应的出版物送本标本馆一份。</w:t>
      </w:r>
    </w:p>
    <w:p w:rsidR="00710214" w:rsidRDefault="0092523D">
      <w:pPr>
        <w:numPr>
          <w:ilvl w:val="0"/>
          <w:numId w:val="1"/>
        </w:numPr>
        <w:spacing w:line="360" w:lineRule="auto"/>
        <w:jc w:val="left"/>
        <w:rPr>
          <w:rFonts w:ascii="Times New Roman" w:eastAsia="宋体" w:hAnsi="Times New Roman" w:cs="Times New Roman"/>
        </w:rPr>
      </w:pPr>
      <w:r>
        <w:rPr>
          <w:rFonts w:ascii="Times New Roman" w:eastAsia="宋体" w:hAnsi="Times New Roman" w:cs="Times New Roman" w:hint="eastAsia"/>
        </w:rPr>
        <w:t>植物标本查阅和使用须知</w:t>
      </w:r>
    </w:p>
    <w:p w:rsidR="00710214" w:rsidRDefault="0092523D">
      <w:pPr>
        <w:spacing w:line="360" w:lineRule="auto"/>
        <w:jc w:val="left"/>
        <w:rPr>
          <w:rFonts w:ascii="Times New Roman" w:eastAsia="宋体" w:hAnsi="Times New Roman" w:cs="Times New Roman"/>
        </w:rPr>
      </w:pPr>
      <w:r>
        <w:rPr>
          <w:rFonts w:ascii="Times New Roman" w:eastAsia="宋体" w:hAnsi="Times New Roman" w:cs="Times New Roman"/>
        </w:rPr>
        <w:t>标本馆开放时间：</w:t>
      </w:r>
    </w:p>
    <w:p w:rsidR="00710214" w:rsidRDefault="0092523D">
      <w:pPr>
        <w:spacing w:line="360" w:lineRule="auto"/>
        <w:jc w:val="left"/>
        <w:rPr>
          <w:rFonts w:ascii="Times New Roman" w:eastAsia="宋体" w:hAnsi="Times New Roman" w:cs="Times New Roman"/>
        </w:rPr>
      </w:pPr>
      <w:r>
        <w:rPr>
          <w:rFonts w:ascii="Times New Roman" w:eastAsia="宋体" w:hAnsi="Times New Roman" w:cs="Times New Roman"/>
        </w:rPr>
        <w:t>星期一至星期五：</w:t>
      </w:r>
      <w:r>
        <w:rPr>
          <w:rFonts w:ascii="Times New Roman" w:eastAsia="宋体" w:hAnsi="Times New Roman" w:cs="Times New Roman"/>
        </w:rPr>
        <w:t>8:30</w:t>
      </w:r>
      <w:r>
        <w:rPr>
          <w:rFonts w:ascii="Times New Roman" w:eastAsia="宋体" w:hAnsi="Times New Roman" w:cs="Times New Roman" w:hint="eastAsia"/>
        </w:rPr>
        <w:t xml:space="preserve"> ~ </w:t>
      </w:r>
      <w:r>
        <w:rPr>
          <w:rFonts w:ascii="Times New Roman" w:eastAsia="宋体" w:hAnsi="Times New Roman" w:cs="Times New Roman"/>
        </w:rPr>
        <w:t>11:30</w:t>
      </w:r>
      <w:r>
        <w:rPr>
          <w:rFonts w:ascii="Times New Roman" w:eastAsia="宋体" w:hAnsi="Times New Roman" w:cs="Times New Roman"/>
        </w:rPr>
        <w:t>；</w:t>
      </w:r>
      <w:r>
        <w:rPr>
          <w:rFonts w:ascii="Times New Roman" w:eastAsia="宋体" w:hAnsi="Times New Roman" w:cs="Times New Roman"/>
        </w:rPr>
        <w:t>14:00</w:t>
      </w:r>
      <w:r>
        <w:rPr>
          <w:rFonts w:ascii="Times New Roman" w:eastAsia="宋体" w:hAnsi="Times New Roman" w:cs="Times New Roman" w:hint="eastAsia"/>
        </w:rPr>
        <w:t xml:space="preserve"> ~ </w:t>
      </w:r>
      <w:r>
        <w:rPr>
          <w:rFonts w:ascii="Times New Roman" w:eastAsia="宋体" w:hAnsi="Times New Roman" w:cs="Times New Roman"/>
        </w:rPr>
        <w:t>17:00</w:t>
      </w:r>
    </w:p>
    <w:p w:rsidR="00710214" w:rsidRDefault="0092523D">
      <w:pPr>
        <w:spacing w:line="360" w:lineRule="auto"/>
        <w:jc w:val="left"/>
        <w:rPr>
          <w:rFonts w:ascii="Times New Roman" w:eastAsia="宋体" w:hAnsi="Times New Roman" w:cs="Times New Roman"/>
        </w:rPr>
      </w:pPr>
      <w:r>
        <w:rPr>
          <w:rFonts w:ascii="Times New Roman" w:eastAsia="宋体" w:hAnsi="Times New Roman" w:cs="Times New Roman" w:hint="eastAsia"/>
        </w:rPr>
        <w:t>注：查阅标本需填写</w:t>
      </w:r>
      <w:r>
        <w:rPr>
          <w:rFonts w:ascii="Times New Roman" w:eastAsia="宋体" w:hAnsi="Times New Roman" w:cs="Times New Roman" w:hint="eastAsia"/>
          <w:b/>
          <w:bCs/>
        </w:rPr>
        <w:t>《北京林业大学博物馆植物标本借阅申请表》（见附件）</w:t>
      </w:r>
      <w:r>
        <w:rPr>
          <w:rFonts w:ascii="Times New Roman" w:eastAsia="宋体" w:hAnsi="Times New Roman" w:cs="Times New Roman" w:hint="eastAsia"/>
        </w:rPr>
        <w:t>，提前与标本馆管理人员预约。</w:t>
      </w:r>
    </w:p>
    <w:p w:rsidR="00710214" w:rsidRDefault="0092523D">
      <w:pPr>
        <w:numPr>
          <w:ilvl w:val="0"/>
          <w:numId w:val="3"/>
        </w:numPr>
        <w:spacing w:line="360" w:lineRule="auto"/>
        <w:jc w:val="left"/>
        <w:rPr>
          <w:rFonts w:ascii="Times New Roman" w:eastAsia="宋体" w:hAnsi="Times New Roman" w:cs="Times New Roman"/>
        </w:rPr>
      </w:pPr>
      <w:r>
        <w:rPr>
          <w:rFonts w:ascii="Times New Roman" w:eastAsia="宋体" w:hAnsi="Times New Roman" w:cs="Times New Roman" w:hint="eastAsia"/>
        </w:rPr>
        <w:t>查阅标本时须按顺序进行，小心轻放，只可平移，不可翻转，查阅完毕必须恢复原顺序，摆放整齐，待由管理人员收回归位。</w:t>
      </w:r>
    </w:p>
    <w:p w:rsidR="00710214" w:rsidRDefault="0092523D">
      <w:pPr>
        <w:numPr>
          <w:ilvl w:val="0"/>
          <w:numId w:val="3"/>
        </w:numPr>
        <w:spacing w:line="360" w:lineRule="auto"/>
        <w:jc w:val="left"/>
        <w:rPr>
          <w:rFonts w:ascii="Times New Roman" w:eastAsia="宋体" w:hAnsi="Times New Roman" w:cs="Times New Roman"/>
        </w:rPr>
      </w:pPr>
      <w:r>
        <w:rPr>
          <w:rFonts w:ascii="Times New Roman" w:eastAsia="宋体" w:hAnsi="Times New Roman" w:cs="Times New Roman"/>
        </w:rPr>
        <w:lastRenderedPageBreak/>
        <w:t>鉴定或注解标本时，须使用本馆提供的鉴定签或标签，使用铅笔书写。不得在台纸或原有的鉴定签上直接书写</w:t>
      </w:r>
      <w:r>
        <w:rPr>
          <w:rFonts w:ascii="Times New Roman" w:eastAsia="宋体" w:hAnsi="Times New Roman" w:cs="Times New Roman" w:hint="eastAsia"/>
        </w:rPr>
        <w:t>，</w:t>
      </w:r>
      <w:r>
        <w:rPr>
          <w:rFonts w:ascii="Times New Roman" w:eastAsia="宋体" w:hAnsi="Times New Roman" w:cs="Times New Roman"/>
        </w:rPr>
        <w:t>新的鉴定签不得覆盖原有的鉴定签，更不能涂改或撕毁原鉴定签。</w:t>
      </w:r>
    </w:p>
    <w:p w:rsidR="00710214" w:rsidRDefault="0092523D">
      <w:pPr>
        <w:numPr>
          <w:ilvl w:val="0"/>
          <w:numId w:val="3"/>
        </w:numPr>
        <w:spacing w:line="360" w:lineRule="auto"/>
        <w:jc w:val="left"/>
        <w:rPr>
          <w:rFonts w:ascii="Times New Roman" w:eastAsia="宋体" w:hAnsi="Times New Roman" w:cs="Times New Roman"/>
        </w:rPr>
      </w:pPr>
      <w:r>
        <w:rPr>
          <w:rFonts w:ascii="Times New Roman" w:eastAsia="宋体" w:hAnsi="Times New Roman" w:cs="Times New Roman"/>
        </w:rPr>
        <w:t>分类专家鉴定标本时，如需要对标本上的花或果实进行解剖，应征得管理员的同意，并以最小量为原则，将解剖后的器官的各部分按结构顺序黏附或包藏于透明塑料纸上，同时尽可能将解剖结果绘图，再贴到标本台纸的合适位置，以供后人研</w:t>
      </w:r>
      <w:r>
        <w:rPr>
          <w:rFonts w:ascii="Times New Roman" w:eastAsia="宋体" w:hAnsi="Times New Roman" w:cs="Times New Roman"/>
        </w:rPr>
        <w:t>究。在鉴定地衣标本时必须用蒸馏水而不是自来水回湿标本。</w:t>
      </w:r>
    </w:p>
    <w:p w:rsidR="00710214" w:rsidRDefault="0092523D">
      <w:pPr>
        <w:numPr>
          <w:ilvl w:val="0"/>
          <w:numId w:val="3"/>
        </w:numPr>
        <w:spacing w:line="360" w:lineRule="auto"/>
        <w:jc w:val="left"/>
        <w:rPr>
          <w:rFonts w:ascii="Times New Roman" w:eastAsia="宋体" w:hAnsi="Times New Roman" w:cs="Times New Roman"/>
        </w:rPr>
      </w:pPr>
      <w:r>
        <w:rPr>
          <w:rFonts w:ascii="Times New Roman" w:eastAsia="宋体" w:hAnsi="Times New Roman" w:cs="Times New Roman"/>
        </w:rPr>
        <w:t>鉴定过程中若有叶片、花、果或种子脱离标本主体，应将其装于花果袋内，然后黏附于标本台纸上</w:t>
      </w:r>
      <w:r>
        <w:rPr>
          <w:rFonts w:ascii="Times New Roman" w:eastAsia="宋体" w:hAnsi="Times New Roman" w:cs="Times New Roman" w:hint="eastAsia"/>
        </w:rPr>
        <w:t>。</w:t>
      </w:r>
    </w:p>
    <w:p w:rsidR="00710214" w:rsidRDefault="0092523D">
      <w:pPr>
        <w:numPr>
          <w:ilvl w:val="0"/>
          <w:numId w:val="3"/>
        </w:numPr>
        <w:spacing w:line="360" w:lineRule="auto"/>
        <w:jc w:val="left"/>
        <w:rPr>
          <w:rFonts w:ascii="Times New Roman" w:eastAsia="宋体" w:hAnsi="Times New Roman" w:cs="Times New Roman"/>
        </w:rPr>
      </w:pPr>
      <w:r>
        <w:rPr>
          <w:rFonts w:ascii="Times New Roman" w:eastAsia="宋体" w:hAnsi="Times New Roman" w:cs="Times New Roman"/>
        </w:rPr>
        <w:t>在查阅过程中，如发现错放、虫蛀、受潮、脱落、残缺严重的标本，应将其提取出来，交由管理员处理。</w:t>
      </w:r>
    </w:p>
    <w:p w:rsidR="00710214" w:rsidRDefault="0092523D">
      <w:pPr>
        <w:numPr>
          <w:ilvl w:val="0"/>
          <w:numId w:val="3"/>
        </w:numPr>
        <w:spacing w:line="360" w:lineRule="auto"/>
        <w:jc w:val="left"/>
        <w:rPr>
          <w:rFonts w:ascii="Times New Roman" w:eastAsia="宋体" w:hAnsi="Times New Roman" w:cs="Times New Roman"/>
        </w:rPr>
      </w:pPr>
      <w:r>
        <w:rPr>
          <w:rFonts w:ascii="Times New Roman" w:eastAsia="宋体" w:hAnsi="Times New Roman" w:cs="Times New Roman" w:hint="eastAsia"/>
        </w:rPr>
        <w:t>在发表的文章、著作中引用本馆标本时，应注明“</w:t>
      </w:r>
      <w:r>
        <w:rPr>
          <w:rFonts w:ascii="Times New Roman" w:eastAsia="宋体" w:hAnsi="Times New Roman" w:cs="Times New Roman" w:hint="eastAsia"/>
        </w:rPr>
        <w:t>BJFC</w:t>
      </w:r>
      <w:r>
        <w:rPr>
          <w:rFonts w:ascii="Times New Roman" w:eastAsia="宋体" w:hAnsi="Times New Roman" w:cs="Times New Roman" w:hint="eastAsia"/>
        </w:rPr>
        <w:t>”字样；若是图鉴、绘图、化学分析或经济植物等的依据和凭证标本，需加盖有关图章或加以注解。</w:t>
      </w:r>
    </w:p>
    <w:p w:rsidR="00710214" w:rsidRDefault="0092523D">
      <w:pPr>
        <w:numPr>
          <w:ilvl w:val="0"/>
          <w:numId w:val="3"/>
        </w:numPr>
        <w:spacing w:line="360" w:lineRule="auto"/>
        <w:jc w:val="left"/>
        <w:rPr>
          <w:rFonts w:ascii="Times New Roman" w:eastAsia="宋体" w:hAnsi="Times New Roman" w:cs="Times New Roman"/>
        </w:rPr>
      </w:pPr>
      <w:r>
        <w:rPr>
          <w:rFonts w:ascii="Times New Roman" w:eastAsia="宋体" w:hAnsi="Times New Roman" w:cs="Times New Roman" w:hint="eastAsia"/>
        </w:rPr>
        <w:t>凡引用本馆标本或在标本上取材者，其相关的出版物应送本馆一份（本或套）。</w:t>
      </w:r>
    </w:p>
    <w:p w:rsidR="00710214" w:rsidRDefault="00710214">
      <w:pPr>
        <w:spacing w:line="360" w:lineRule="auto"/>
        <w:jc w:val="left"/>
        <w:rPr>
          <w:rFonts w:ascii="Times New Roman" w:eastAsia="宋体" w:hAnsi="Times New Roman" w:cs="Times New Roman"/>
        </w:rPr>
      </w:pPr>
    </w:p>
    <w:sectPr w:rsidR="007102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23D" w:rsidRDefault="0092523D" w:rsidP="00EB0D08">
      <w:r>
        <w:separator/>
      </w:r>
    </w:p>
  </w:endnote>
  <w:endnote w:type="continuationSeparator" w:id="0">
    <w:p w:rsidR="0092523D" w:rsidRDefault="0092523D" w:rsidP="00EB0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23D" w:rsidRDefault="0092523D" w:rsidP="00EB0D08">
      <w:r>
        <w:separator/>
      </w:r>
    </w:p>
  </w:footnote>
  <w:footnote w:type="continuationSeparator" w:id="0">
    <w:p w:rsidR="0092523D" w:rsidRDefault="0092523D" w:rsidP="00EB0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9EA856"/>
    <w:multiLevelType w:val="singleLevel"/>
    <w:tmpl w:val="BF9EA856"/>
    <w:lvl w:ilvl="0">
      <w:start w:val="1"/>
      <w:numFmt w:val="decimal"/>
      <w:suff w:val="nothing"/>
      <w:lvlText w:val="%1、"/>
      <w:lvlJc w:val="left"/>
    </w:lvl>
  </w:abstractNum>
  <w:abstractNum w:abstractNumId="1">
    <w:nsid w:val="D2C45770"/>
    <w:multiLevelType w:val="singleLevel"/>
    <w:tmpl w:val="D2C45770"/>
    <w:lvl w:ilvl="0">
      <w:start w:val="1"/>
      <w:numFmt w:val="chineseCounting"/>
      <w:suff w:val="nothing"/>
      <w:lvlText w:val="%1、"/>
      <w:lvlJc w:val="left"/>
      <w:rPr>
        <w:rFonts w:hint="eastAsia"/>
      </w:rPr>
    </w:lvl>
  </w:abstractNum>
  <w:abstractNum w:abstractNumId="2">
    <w:nsid w:val="48581C14"/>
    <w:multiLevelType w:val="singleLevel"/>
    <w:tmpl w:val="48581C14"/>
    <w:lvl w:ilvl="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214"/>
    <w:rsid w:val="00710214"/>
    <w:rsid w:val="0092523D"/>
    <w:rsid w:val="00EB0D08"/>
    <w:rsid w:val="034364F2"/>
    <w:rsid w:val="0D053A30"/>
    <w:rsid w:val="18CD611E"/>
    <w:rsid w:val="1FA67738"/>
    <w:rsid w:val="208A30D9"/>
    <w:rsid w:val="3B4B5609"/>
    <w:rsid w:val="3D2D130A"/>
    <w:rsid w:val="3D342390"/>
    <w:rsid w:val="49A43EE8"/>
    <w:rsid w:val="633A5C83"/>
    <w:rsid w:val="6CD14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C2DDF9-B414-456D-9190-3EA06BC9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B0D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B0D08"/>
    <w:rPr>
      <w:kern w:val="2"/>
      <w:sz w:val="18"/>
      <w:szCs w:val="18"/>
    </w:rPr>
  </w:style>
  <w:style w:type="paragraph" w:styleId="a4">
    <w:name w:val="footer"/>
    <w:basedOn w:val="a"/>
    <w:link w:val="Char0"/>
    <w:rsid w:val="00EB0D08"/>
    <w:pPr>
      <w:tabs>
        <w:tab w:val="center" w:pos="4153"/>
        <w:tab w:val="right" w:pos="8306"/>
      </w:tabs>
      <w:snapToGrid w:val="0"/>
      <w:jc w:val="left"/>
    </w:pPr>
    <w:rPr>
      <w:sz w:val="18"/>
      <w:szCs w:val="18"/>
    </w:rPr>
  </w:style>
  <w:style w:type="character" w:customStyle="1" w:styleId="Char0">
    <w:name w:val="页脚 Char"/>
    <w:basedOn w:val="a0"/>
    <w:link w:val="a4"/>
    <w:rsid w:val="00EB0D0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182</Words>
  <Characters>1041</Characters>
  <Application>Microsoft Office Word</Application>
  <DocSecurity>0</DocSecurity>
  <Lines>8</Lines>
  <Paragraphs>2</Paragraphs>
  <ScaleCrop>false</ScaleCrop>
  <Company>神州网信技术有限公司</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 Longyi</dc:creator>
  <cp:lastModifiedBy>岩溶</cp:lastModifiedBy>
  <cp:revision>2</cp:revision>
  <dcterms:created xsi:type="dcterms:W3CDTF">2021-03-09T02:26:00Z</dcterms:created>
  <dcterms:modified xsi:type="dcterms:W3CDTF">2021-06-04T09:07:00Z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2052-11.1.0.10168</vt:lpwstr>
  </property>
  <property fmtid="{D5CDD505-2E9C-101B-9397-08002B2CF9AE}" pid="3" name="ICV">
    <vt:lpwstr>874E277B33424A2F8E5874D16D1BAD68</vt:lpwstr>
  </property>
</Properties>
</file>